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.49842834472656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Relazione DTA per la classe 5^S A.S. 2023/2024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.107177734375" w:line="247.19501495361328" w:lineRule="auto"/>
        <w:ind w:left="5.0543975830078125" w:right="-6.400146484375" w:firstLine="15.444030761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La classe presenta numerose e diffuse difficoltà nell’approccio alla disciplina,  prevalentemente dovute a lacune di base pregresse nell’ambito logico matematico e di problem solving e alla scarsa attitudine per la dimensione  tecnico-economica che caratterizza l’indirizzo di studi.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2.689208984375" w:line="246.9100570678711" w:lineRule="auto"/>
        <w:ind w:left="9.547195434570312" w:right="268.302001953125" w:firstLine="16.56723022460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In pochi casi, tali caratteristiche sono state compensate da un assiduo e  proficuo impegno che ha consentito il raggiungimento di livelli sufficienti e/o discreti di competenze disciplinari.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0224609375" w:line="247.4439239501953" w:lineRule="auto"/>
        <w:ind w:left="5.0543975830078125" w:right="564.139404296875" w:hanging="5.05439758300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Anche la dimensione didattica dell’UDA interdisciplinare ha consentito  agli/alle studenti/studentesse più fragili in ambito logico-matematico di  migliorare i livelli di rendimento, esprimendo competenze trasversali non  strettamente attinenti alla disciplina, ma con una ricaduta importante in  termini di competenze tecniche caratterizzanti il profilo d’uscita.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99755859375" w:line="247.76387214660645" w:lineRule="auto"/>
        <w:ind w:left="9.266433715820312" w:right="809.691162109375" w:firstLine="12.07435607910156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Nonostante ciò, un gruppo significativo di studenti non ha raggiunto gli  obiettivi di competenza minimi richiesti dalla disciplina.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8.4234619140625" w:line="240" w:lineRule="auto"/>
        <w:ind w:left="20.4984283447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Lodi, maggio 2024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8.7054443359375" w:line="240" w:lineRule="auto"/>
        <w:ind w:left="21.6216278076171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Prof. Miriam Pacciano</w:t>
      </w:r>
    </w:p>
    <w:sectPr>
      <w:pgSz w:h="16820" w:w="11900" w:orient="portrait"/>
      <w:pgMar w:bottom="8132.60009765625" w:top="1397.200927734375" w:left="1132.7999877929688" w:right="1175.17333984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